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6120000" cy="3934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yewo_banner_header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934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600000" cy="7470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yewo_logo_on_whit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747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r>
        <w:rPr>
          <w:rFonts w:ascii="Arial Narrow" w:hAnsi="Arial Narrow"/>
          <w:b/>
          <w:sz w:val="20"/>
        </w:rPr>
        <w:t>AYEWO ATUNṢE Oil &amp; Gas Services Ltd</w:t>
      </w:r>
    </w:p>
    <w:p>
      <w:r>
        <w:rPr>
          <w:rFonts w:ascii="Arial Narrow" w:hAnsi="Arial Narrow"/>
          <w:color w:val="666666"/>
          <w:sz w:val="18"/>
        </w:rPr>
        <w:t>28 Sikiru Oloko Alade Street, Off Adebayo Doherty, Lagos, NIGERIA</w:t>
        <w:br/>
        <w:t>RC 9477114 — TIN 2622459761515</w:t>
      </w:r>
    </w:p>
    <w:p/>
    <w:p>
      <w:pPr>
        <w:jc w:val="center"/>
      </w:pPr>
      <w:r>
        <w:rPr>
          <w:rFonts w:ascii="Arial Narrow" w:hAnsi="Arial Narrow"/>
          <w:sz w:val="28"/>
        </w:rPr>
        <w:t>Technical &amp; Commercial Proposal for</w:t>
      </w:r>
    </w:p>
    <w:p/>
    <w:p>
      <w:r>
        <w:rPr>
          <w:rFonts w:ascii="Arial Narrow" w:hAnsi="Arial Narrow"/>
          <w:i/>
          <w:color w:val="E65100"/>
          <w:sz w:val="18"/>
        </w:rPr>
        <w:t>⟨ INSERT CLIENT LOGO HERE ⟩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1A1A1A"/>
                <w:sz w:val="18"/>
              </w:rPr>
              <w:t>PROJECT:</w:t>
            </w:r>
          </w:p>
        </w:tc>
        <w:tc>
          <w:tcPr>
            <w:tcW w:type="dxa" w:w="481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666666"/>
                <w:sz w:val="18"/>
              </w:rPr>
              <w:t>⟨ Project description ⟩</w:t>
            </w:r>
          </w:p>
        </w:tc>
      </w:tr>
      <w:tr>
        <w:tc>
          <w:tcPr>
            <w:tcW w:type="dxa" w:w="283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1A1A1A"/>
                <w:sz w:val="18"/>
              </w:rPr>
              <w:t>CLIENT REFERENCE:</w:t>
            </w:r>
          </w:p>
        </w:tc>
        <w:tc>
          <w:tcPr>
            <w:tcW w:type="dxa" w:w="481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666666"/>
                <w:sz w:val="18"/>
              </w:rPr>
              <w:t>⟨ Client PO / RFQ reference ⟩</w:t>
            </w:r>
          </w:p>
        </w:tc>
      </w:tr>
      <w:tr>
        <w:tc>
          <w:tcPr>
            <w:tcW w:type="dxa" w:w="283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1A1A1A"/>
                <w:sz w:val="18"/>
              </w:rPr>
              <w:t>DOCUMENT REF. NR.</w:t>
            </w:r>
          </w:p>
        </w:tc>
        <w:tc>
          <w:tcPr>
            <w:tcW w:type="dxa" w:w="481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666666"/>
                <w:sz w:val="18"/>
              </w:rPr>
              <w:t>AA-XXXX-INS-COM-01</w:t>
            </w:r>
          </w:p>
        </w:tc>
      </w:tr>
      <w:tr>
        <w:tc>
          <w:tcPr>
            <w:tcW w:type="dxa" w:w="283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1A1A1A"/>
                <w:sz w:val="18"/>
              </w:rPr>
              <w:t>AYEWO PROJECT REF NR.</w:t>
            </w:r>
          </w:p>
        </w:tc>
        <w:tc>
          <w:tcPr>
            <w:tcW w:type="dxa" w:w="481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666666"/>
                <w:sz w:val="18"/>
              </w:rPr>
              <w:t>AA XXXX — ⟨ Client ⟩: ⟨ Scope ⟩</w:t>
            </w:r>
          </w:p>
        </w:tc>
      </w:tr>
    </w:tbl>
    <w:p/>
    <w:p>
      <w:r>
        <w:rPr>
          <w:rFonts w:ascii="Arial Narrow" w:hAnsi="Arial Narrow"/>
          <w:i/>
          <w:color w:val="666666"/>
          <w:sz w:val="16"/>
        </w:rPr>
        <w:t>This is a Project Controlled Document.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c>
          <w:tcPr>
            <w:tcW w:type="dxa" w:w="1928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Rev</w:t>
            </w:r>
          </w:p>
        </w:tc>
        <w:tc>
          <w:tcPr>
            <w:tcW w:type="dxa" w:w="1928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Date</w:t>
            </w:r>
          </w:p>
        </w:tc>
        <w:tc>
          <w:tcPr>
            <w:tcW w:type="dxa" w:w="1928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Comments</w:t>
            </w:r>
          </w:p>
        </w:tc>
        <w:tc>
          <w:tcPr>
            <w:tcW w:type="dxa" w:w="1928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Prepared By</w:t>
            </w:r>
          </w:p>
        </w:tc>
        <w:tc>
          <w:tcPr>
            <w:tcW w:type="dxa" w:w="1928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Approved</w:t>
            </w:r>
          </w:p>
        </w:tc>
      </w:tr>
      <w:tr>
        <w:tc>
          <w:tcPr>
            <w:tcW w:type="dxa" w:w="1928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00</w:t>
            </w:r>
          </w:p>
        </w:tc>
        <w:tc>
          <w:tcPr>
            <w:tcW w:type="dxa" w:w="1928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DD-MMM-YYYY</w:t>
            </w:r>
          </w:p>
        </w:tc>
        <w:tc>
          <w:tcPr>
            <w:tcW w:type="dxa" w:w="1928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Issue for Submission</w:t>
            </w:r>
          </w:p>
        </w:tc>
        <w:tc>
          <w:tcPr>
            <w:tcW w:type="dxa" w:w="1928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BLS</w:t>
            </w:r>
          </w:p>
        </w:tc>
        <w:tc>
          <w:tcPr>
            <w:tcW w:type="dxa" w:w="1928"/>
          </w:tcPr>
          <w:p/>
        </w:tc>
      </w:tr>
    </w:tbl>
    <w:p>
      <w:r>
        <w:br w:type="page"/>
      </w:r>
    </w:p>
    <w:p>
      <w:r>
        <w:rPr>
          <w:rFonts w:ascii="Arial Narrow" w:hAnsi="Arial Narrow"/>
          <w:b/>
          <w:sz w:val="36"/>
        </w:rPr>
        <w:t>Contents</w:t>
      </w:r>
    </w:p>
    <w:p/>
    <w:p>
      <w:pPr>
        <w:spacing w:after="160"/>
      </w:pPr>
      <w:r>
        <w:rPr>
          <w:rFonts w:ascii="Arial Narrow" w:hAnsi="Arial Narrow"/>
          <w:b/>
          <w:color w:val="00A85D"/>
          <w:sz w:val="24"/>
        </w:rPr>
        <w:t xml:space="preserve">01  </w:t>
      </w:r>
      <w:r>
        <w:rPr>
          <w:rFonts w:ascii="Arial Narrow" w:hAnsi="Arial Narrow"/>
          <w:b/>
          <w:sz w:val="24"/>
        </w:rPr>
        <w:t>SCOPE OF WORK</w:t>
      </w:r>
    </w:p>
    <w:p>
      <w:pPr>
        <w:spacing w:after="160"/>
      </w:pPr>
      <w:r>
        <w:rPr>
          <w:rFonts w:ascii="Arial Narrow" w:hAnsi="Arial Narrow"/>
          <w:b/>
          <w:color w:val="00A85D"/>
          <w:sz w:val="24"/>
        </w:rPr>
        <w:t xml:space="preserve">02  </w:t>
      </w:r>
      <w:r>
        <w:rPr>
          <w:rFonts w:ascii="Arial Narrow" w:hAnsi="Arial Narrow"/>
          <w:b/>
          <w:sz w:val="24"/>
        </w:rPr>
        <w:t>EXECUTION METHODOLOGY</w:t>
      </w:r>
    </w:p>
    <w:p>
      <w:pPr>
        <w:spacing w:after="160"/>
      </w:pPr>
      <w:r>
        <w:rPr>
          <w:rFonts w:ascii="Arial Narrow" w:hAnsi="Arial Narrow"/>
          <w:b/>
          <w:color w:val="00A85D"/>
          <w:sz w:val="24"/>
        </w:rPr>
        <w:t xml:space="preserve">03  </w:t>
      </w:r>
      <w:r>
        <w:rPr>
          <w:rFonts w:ascii="Arial Narrow" w:hAnsi="Arial Narrow"/>
          <w:b/>
          <w:sz w:val="24"/>
        </w:rPr>
        <w:t>EQUIPMENT &amp; CERTIFICATIONS</w:t>
      </w:r>
    </w:p>
    <w:p>
      <w:pPr>
        <w:spacing w:after="160"/>
      </w:pPr>
      <w:r>
        <w:rPr>
          <w:rFonts w:ascii="Arial Narrow" w:hAnsi="Arial Narrow"/>
          <w:b/>
          <w:color w:val="00A85D"/>
          <w:sz w:val="24"/>
        </w:rPr>
        <w:t xml:space="preserve">04  </w:t>
      </w:r>
      <w:r>
        <w:rPr>
          <w:rFonts w:ascii="Arial Narrow" w:hAnsi="Arial Narrow"/>
          <w:b/>
          <w:sz w:val="24"/>
        </w:rPr>
        <w:t>SCHEDULE AND MANPOWER</w:t>
      </w:r>
    </w:p>
    <w:p>
      <w:pPr>
        <w:spacing w:after="160"/>
      </w:pPr>
      <w:r>
        <w:rPr>
          <w:rFonts w:ascii="Arial Narrow" w:hAnsi="Arial Narrow"/>
          <w:b/>
          <w:color w:val="00A85D"/>
          <w:sz w:val="24"/>
        </w:rPr>
        <w:t xml:space="preserve">05  </w:t>
      </w:r>
      <w:r>
        <w:rPr>
          <w:rFonts w:ascii="Arial Narrow" w:hAnsi="Arial Narrow"/>
          <w:b/>
          <w:sz w:val="24"/>
        </w:rPr>
        <w:t>QUALITY, HEALTH AND SAFETY MANAGEMENT</w:t>
      </w:r>
    </w:p>
    <w:p>
      <w:pPr>
        <w:spacing w:after="160"/>
      </w:pPr>
      <w:r>
        <w:rPr>
          <w:rFonts w:ascii="Arial Narrow" w:hAnsi="Arial Narrow"/>
          <w:b/>
          <w:color w:val="00A85D"/>
          <w:sz w:val="24"/>
        </w:rPr>
        <w:t xml:space="preserve">06  </w:t>
      </w:r>
      <w:r>
        <w:rPr>
          <w:rFonts w:ascii="Arial Narrow" w:hAnsi="Arial Narrow"/>
          <w:b/>
          <w:sz w:val="24"/>
        </w:rPr>
        <w:t>COMMERCIAL PROPOSAL</w:t>
      </w:r>
    </w:p>
    <w:p>
      <w:pPr>
        <w:spacing w:after="160"/>
      </w:pPr>
      <w:r>
        <w:rPr>
          <w:rFonts w:ascii="Arial Narrow" w:hAnsi="Arial Narrow"/>
          <w:b/>
          <w:color w:val="00A85D"/>
          <w:sz w:val="24"/>
        </w:rPr>
        <w:t xml:space="preserve">07  </w:t>
      </w:r>
      <w:r>
        <w:rPr>
          <w:rFonts w:ascii="Arial Narrow" w:hAnsi="Arial Narrow"/>
          <w:b/>
          <w:sz w:val="24"/>
        </w:rPr>
        <w:t>TERMS AND CONDITIONS</w:t>
      </w:r>
    </w:p>
    <w:p>
      <w:r>
        <w:br w:type="page"/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fill="00A85D"/>
          </w:tcPr>
          <w:p>
            <w:pPr>
              <w:spacing w:before="80" w:after="80"/>
            </w:pPr>
            <w:r>
              <w:rPr>
                <w:rFonts w:ascii="Arial Narrow" w:hAnsi="Arial Narrow"/>
                <w:b/>
                <w:color w:val="FFFFFF"/>
                <w:sz w:val="24"/>
              </w:rPr>
              <w:t>1. SCOPE OF WORK</w:t>
            </w:r>
          </w:p>
        </w:tc>
      </w:tr>
    </w:tbl>
    <w:p/>
    <w:p>
      <w:r>
        <w:rPr>
          <w:rFonts w:ascii="Arial Narrow" w:hAnsi="Arial Narrow"/>
          <w:i/>
          <w:color w:val="E65100"/>
          <w:sz w:val="18"/>
        </w:rPr>
        <w:t>⟨ CUSTOMIZE THIS SECTION FOR EACH PROJECT ⟩</w:t>
      </w:r>
    </w:p>
    <w:p>
      <w:pPr>
        <w:spacing w:before="160" w:after="80"/>
      </w:pPr>
      <w:r>
        <w:rPr>
          <w:rFonts w:ascii="Arial Narrow" w:hAnsi="Arial Narrow"/>
          <w:b/>
          <w:color w:val="008751"/>
          <w:sz w:val="22"/>
        </w:rPr>
        <w:t>1.1 Scope Summary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⟨ Describe the asset, location, and the inspection scope. Example: ⟩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The [ASSET NAME] located [LOCATION] requires [NDT inspection / lifting equipment inspection / rope access inspection] in support of [planned maintenance / regulatory compliance / life extension program].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Non-Destructive Testing (NDT) — UT thickness mapping, MPI, DPI on ⟨XX⟩ locations.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Rope Access inspection of ⟨external structures / splash zone / flare tower⟩.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Lifting equipment thorough examination and certification — ⟨XX⟩ items.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Comprehensive inspection report with findings, recommendations, and certification.</w:t>
      </w:r>
    </w:p>
    <w:p>
      <w:pPr>
        <w:spacing w:before="160" w:after="80"/>
      </w:pPr>
      <w:r>
        <w:rPr>
          <w:rFonts w:ascii="Arial Narrow" w:hAnsi="Arial Narrow"/>
          <w:b/>
          <w:color w:val="008751"/>
          <w:sz w:val="22"/>
        </w:rPr>
        <w:t>1.2 Exclusions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⟨ List exclusions — e.g. remedial repairs, scaffolding erection, NORM areas ⟩</w:t>
      </w:r>
    </w:p>
    <w:p>
      <w:pPr>
        <w:spacing w:before="160" w:after="80"/>
      </w:pPr>
      <w:r>
        <w:rPr>
          <w:rFonts w:ascii="Arial Narrow" w:hAnsi="Arial Narrow"/>
          <w:b/>
          <w:color w:val="008751"/>
          <w:sz w:val="22"/>
        </w:rPr>
        <w:t>1.3 Reference Documents &amp; Standards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ISO 17640 — UT testing of welds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ISO 17638 — Magnetic particle testing of welds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LOLER 1998 / LEEA Code of Practice — Lifting equipment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IRATA International Code of Practice — Rope Access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⟨ Client specific standards ⟩</w:t>
      </w:r>
    </w:p>
    <w:p>
      <w:r>
        <w:br w:type="page"/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fill="00A85D"/>
          </w:tcPr>
          <w:p>
            <w:pPr>
              <w:spacing w:before="80" w:after="80"/>
            </w:pPr>
            <w:r>
              <w:rPr>
                <w:rFonts w:ascii="Arial Narrow" w:hAnsi="Arial Narrow"/>
                <w:b/>
                <w:color w:val="FFFFFF"/>
                <w:sz w:val="24"/>
              </w:rPr>
              <w:t>2. EXECUTION METHODOLOGY</w:t>
            </w:r>
          </w:p>
        </w:tc>
      </w:tr>
    </w:tbl>
    <w:p/>
    <w:p>
      <w:pPr>
        <w:spacing w:before="160" w:after="80"/>
      </w:pPr>
      <w:r>
        <w:rPr>
          <w:rFonts w:ascii="Arial Narrow" w:hAnsi="Arial Narrow"/>
          <w:b/>
          <w:color w:val="008751"/>
          <w:sz w:val="22"/>
        </w:rPr>
        <w:t>2.1 NDT Inspection Services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All NDT inspections performed by qualified technicians certified to ISO 9712 / PCN / ASNT standards.</w:t>
      </w:r>
    </w:p>
    <w:p>
      <w:r>
        <w:rPr>
          <w:rFonts w:ascii="Arial Narrow" w:hAnsi="Arial Narrow"/>
          <w:b/>
          <w:sz w:val="20"/>
        </w:rPr>
        <w:t>Advanced NDT Methods</w:t>
      </w:r>
    </w:p>
    <w:p>
      <w:pPr>
        <w:pStyle w:val="ListBullet"/>
        <w:spacing w:after="40"/>
      </w:pPr>
      <w:r>
        <w:rPr>
          <w:rFonts w:ascii="Arial Narrow" w:hAnsi="Arial Narrow"/>
          <w:b/>
          <w:sz w:val="19"/>
        </w:rPr>
        <w:t>Volumetric inspection of welds and corrosion mapping. Provides real-time C-scan imaging for accurate defect sizing and characterization.</w:t>
      </w:r>
      <w:r>
        <w:rPr>
          <w:rFonts w:ascii="Arial Narrow" w:hAnsi="Arial Narrow"/>
          <w:color w:val="333333"/>
          <w:sz w:val="19"/>
        </w:rPr>
        <w:t xml:space="preserve">Phased Array UT (PAUT): </w:t>
      </w:r>
    </w:p>
    <w:p>
      <w:pPr>
        <w:pStyle w:val="ListBullet"/>
        <w:spacing w:after="40"/>
      </w:pPr>
      <w:r>
        <w:rPr>
          <w:rFonts w:ascii="Arial Narrow" w:hAnsi="Arial Narrow"/>
          <w:b/>
          <w:sz w:val="19"/>
        </w:rPr>
        <w:t>High-accuracy weld inspection per EN ISO 10863. Detects and sizes planar defects with superior sensitivity.</w:t>
      </w:r>
      <w:r>
        <w:rPr>
          <w:rFonts w:ascii="Arial Narrow" w:hAnsi="Arial Narrow"/>
          <w:color w:val="333333"/>
          <w:sz w:val="19"/>
        </w:rPr>
        <w:t xml:space="preserve">Time-of-Flight Diffraction (TOFD): </w:t>
      </w:r>
    </w:p>
    <w:p>
      <w:pPr>
        <w:pStyle w:val="ListBullet"/>
        <w:spacing w:after="40"/>
      </w:pPr>
      <w:r>
        <w:rPr>
          <w:rFonts w:ascii="Arial Narrow" w:hAnsi="Arial Narrow"/>
          <w:b/>
          <w:sz w:val="19"/>
        </w:rPr>
        <w:t>Surface and near-surface flaw detection on non-ferrous materials and heat exchanger tubes.</w:t>
      </w:r>
      <w:r>
        <w:rPr>
          <w:rFonts w:ascii="Arial Narrow" w:hAnsi="Arial Narrow"/>
          <w:color w:val="333333"/>
          <w:sz w:val="19"/>
        </w:rPr>
        <w:t xml:space="preserve">Eddy Current Testing: </w:t>
      </w:r>
    </w:p>
    <w:p>
      <w:r>
        <w:rPr>
          <w:rFonts w:ascii="Arial Narrow" w:hAnsi="Arial Narrow"/>
          <w:b/>
          <w:sz w:val="20"/>
        </w:rPr>
        <w:t>Traditional NDT Methods</w:t>
      </w:r>
    </w:p>
    <w:p>
      <w:pPr>
        <w:pStyle w:val="ListBullet"/>
        <w:spacing w:after="40"/>
      </w:pPr>
      <w:r>
        <w:rPr>
          <w:rFonts w:ascii="Arial Narrow" w:hAnsi="Arial Narrow"/>
          <w:b/>
          <w:sz w:val="19"/>
        </w:rPr>
        <w:t>Grid-based thickness mapping (250 × 250 mm grid) for corrosion assessment. Calibrated UT equipment with certificates.</w:t>
      </w:r>
      <w:r>
        <w:rPr>
          <w:rFonts w:ascii="Arial Narrow" w:hAnsi="Arial Narrow"/>
          <w:color w:val="333333"/>
          <w:sz w:val="19"/>
        </w:rPr>
        <w:t xml:space="preserve">Ultrasonic Thickness (UT): </w:t>
      </w:r>
    </w:p>
    <w:p>
      <w:pPr>
        <w:pStyle w:val="ListBullet"/>
        <w:spacing w:after="40"/>
      </w:pPr>
      <w:r>
        <w:rPr>
          <w:rFonts w:ascii="Arial Narrow" w:hAnsi="Arial Narrow"/>
          <w:b/>
          <w:sz w:val="19"/>
        </w:rPr>
        <w:t>Surface-breaking defect detection on ferromagnetic materials. Wet fluorescent and dry powder techniques.</w:t>
      </w:r>
      <w:r>
        <w:rPr>
          <w:rFonts w:ascii="Arial Narrow" w:hAnsi="Arial Narrow"/>
          <w:color w:val="333333"/>
          <w:sz w:val="19"/>
        </w:rPr>
        <w:t xml:space="preserve">Magnetic Particle Inspection (MPI): </w:t>
      </w:r>
    </w:p>
    <w:p>
      <w:pPr>
        <w:pStyle w:val="ListBullet"/>
        <w:spacing w:after="40"/>
      </w:pPr>
      <w:r>
        <w:rPr>
          <w:rFonts w:ascii="Arial Narrow" w:hAnsi="Arial Narrow"/>
          <w:b/>
          <w:sz w:val="19"/>
        </w:rPr>
        <w:t>Surface-breaking defect detection on non-ferromagnetic materials.</w:t>
      </w:r>
      <w:r>
        <w:rPr>
          <w:rFonts w:ascii="Arial Narrow" w:hAnsi="Arial Narrow"/>
          <w:color w:val="333333"/>
          <w:sz w:val="19"/>
        </w:rPr>
        <w:t xml:space="preserve">Dye Penetrant Inspection (DPI): </w:t>
      </w:r>
    </w:p>
    <w:p>
      <w:pPr>
        <w:pStyle w:val="ListBullet"/>
        <w:spacing w:after="40"/>
      </w:pPr>
      <w:r>
        <w:rPr>
          <w:rFonts w:ascii="Arial Narrow" w:hAnsi="Arial Narrow"/>
          <w:b/>
          <w:sz w:val="19"/>
        </w:rPr>
        <w:t>Volumetric inspection using Ir-192 or Se-75 sources. Full radiation safety controls and zoning.</w:t>
      </w:r>
      <w:r>
        <w:rPr>
          <w:rFonts w:ascii="Arial Narrow" w:hAnsi="Arial Narrow"/>
          <w:color w:val="333333"/>
          <w:sz w:val="19"/>
        </w:rPr>
        <w:t xml:space="preserve">Radiographic Testing (RT): 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657600" cy="205740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ope_access_painting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Arial Narrow" w:hAnsi="Arial Narrow"/>
          <w:i/>
          <w:color w:val="00A85D"/>
          <w:sz w:val="16"/>
        </w:rPr>
        <w:t>Figure 1: Rope Access Inspection Operations</w:t>
      </w:r>
    </w:p>
    <w:p>
      <w:pPr>
        <w:spacing w:before="160" w:after="80"/>
      </w:pPr>
      <w:r>
        <w:rPr>
          <w:rFonts w:ascii="Arial Narrow" w:hAnsi="Arial Narrow"/>
          <w:b/>
          <w:color w:val="008751"/>
          <w:sz w:val="22"/>
        </w:rPr>
        <w:t>2.2 Lifting Equipment Inspection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Thorough examination and certification of all categories of lifting equipment and accessories in accordance with LOLER 1998 and LEEA Code of Practice: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Cranes (pedestal, deck, overhead, gantry, jib, mobile) — structural integrity, wire ropes, sheaves, hooks, brakes, limit switches, load indicators.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Hoists &amp; Winches — load chain, hooks, latches, brakes, limit devices.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Lifting Beams &amp; Spreader Bars — structural inspection, MPI of welds, dimensional verification.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Loose Lifting Gear — shackles, slings (wire rope, chain, webbing), eyebolts, pad eyes, beam clamps.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Colour coding, condemned equipment quarantine and disposal management.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Complete lifting register maintenance and compliance tracking.</w:t>
      </w:r>
    </w:p>
    <w:p>
      <w:pPr>
        <w:spacing w:before="160" w:after="80"/>
      </w:pPr>
      <w:r>
        <w:rPr>
          <w:rFonts w:ascii="Arial Narrow" w:hAnsi="Arial Narrow"/>
          <w:b/>
          <w:color w:val="008751"/>
          <w:sz w:val="22"/>
        </w:rPr>
        <w:t>2.3 Rope Access Services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All rope access operations performed by IRATA-certified technicians (Level 1, 2, and 3). Rope access provides cost-effective alternative to scaffolding for inspection of structures including: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Flare towers, derricks, and tall structures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External hull and splash zone areas on FPSOs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Under-deck and confined space inspection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Combined rope access + NDT for difficult-to-reach weld inspections</w:t>
      </w:r>
    </w:p>
    <w:p>
      <w:r>
        <w:br w:type="page"/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fill="00A85D"/>
          </w:tcPr>
          <w:p>
            <w:pPr>
              <w:spacing w:before="80" w:after="80"/>
            </w:pPr>
            <w:r>
              <w:rPr>
                <w:rFonts w:ascii="Arial Narrow" w:hAnsi="Arial Narrow"/>
                <w:b/>
                <w:color w:val="FFFFFF"/>
                <w:sz w:val="24"/>
              </w:rPr>
              <w:t>3. EQUIPMENT &amp; CERTIFICATIONS</w:t>
            </w:r>
          </w:p>
        </w:tc>
      </w:tr>
    </w:tbl>
    <w:p/>
    <w:p>
      <w:pPr>
        <w:spacing w:before="160" w:after="80"/>
      </w:pPr>
      <w:r>
        <w:rPr>
          <w:rFonts w:ascii="Arial Narrow" w:hAnsi="Arial Narrow"/>
          <w:b/>
          <w:color w:val="008751"/>
          <w:sz w:val="22"/>
        </w:rPr>
        <w:t>3.1 NDT Equipment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Equipment</w:t>
            </w:r>
          </w:p>
        </w:tc>
        <w:tc>
          <w:tcPr>
            <w:tcW w:type="dxa" w:w="3213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Method</w:t>
            </w:r>
          </w:p>
        </w:tc>
        <w:tc>
          <w:tcPr>
            <w:tcW w:type="dxa" w:w="3213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Certification</w:t>
            </w:r>
          </w:p>
        </w:tc>
      </w:tr>
      <w:tr>
        <w:tc>
          <w:tcPr>
            <w:tcW w:type="dxa" w:w="3213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Phased Array UT Flaw Detector</w:t>
            </w:r>
          </w:p>
        </w:tc>
        <w:tc>
          <w:tcPr>
            <w:tcW w:type="dxa" w:w="3213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PAUT / TOFD</w:t>
            </w:r>
          </w:p>
        </w:tc>
        <w:tc>
          <w:tcPr>
            <w:tcW w:type="dxa" w:w="3213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Calibrated</w:t>
            </w:r>
          </w:p>
        </w:tc>
      </w:tr>
      <w:tr>
        <w:tc>
          <w:tcPr>
            <w:tcW w:type="dxa" w:w="3213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Conventional UT Thickness Gauge</w:t>
            </w:r>
          </w:p>
        </w:tc>
        <w:tc>
          <w:tcPr>
            <w:tcW w:type="dxa" w:w="3213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UT</w:t>
            </w:r>
          </w:p>
        </w:tc>
        <w:tc>
          <w:tcPr>
            <w:tcW w:type="dxa" w:w="3213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Calibrated</w:t>
            </w:r>
          </w:p>
        </w:tc>
      </w:tr>
      <w:tr>
        <w:tc>
          <w:tcPr>
            <w:tcW w:type="dxa" w:w="3213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MPI Yoke (AC/DC)</w:t>
            </w:r>
          </w:p>
        </w:tc>
        <w:tc>
          <w:tcPr>
            <w:tcW w:type="dxa" w:w="3213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MPI</w:t>
            </w:r>
          </w:p>
        </w:tc>
        <w:tc>
          <w:tcPr>
            <w:tcW w:type="dxa" w:w="3213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Certified</w:t>
            </w:r>
          </w:p>
        </w:tc>
      </w:tr>
      <w:tr>
        <w:tc>
          <w:tcPr>
            <w:tcW w:type="dxa" w:w="3213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UV Lamp (for fluorescent MPI)</w:t>
            </w:r>
          </w:p>
        </w:tc>
        <w:tc>
          <w:tcPr>
            <w:tcW w:type="dxa" w:w="3213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MPI</w:t>
            </w:r>
          </w:p>
        </w:tc>
        <w:tc>
          <w:tcPr>
            <w:tcW w:type="dxa" w:w="3213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Calibrated</w:t>
            </w:r>
          </w:p>
        </w:tc>
      </w:tr>
      <w:tr>
        <w:tc>
          <w:tcPr>
            <w:tcW w:type="dxa" w:w="3213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DPI Kit (cleaner, penetrant, developer)</w:t>
            </w:r>
          </w:p>
        </w:tc>
        <w:tc>
          <w:tcPr>
            <w:tcW w:type="dxa" w:w="3213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DPI</w:t>
            </w:r>
          </w:p>
        </w:tc>
        <w:tc>
          <w:tcPr>
            <w:tcW w:type="dxa" w:w="3213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In-date materials</w:t>
            </w:r>
          </w:p>
        </w:tc>
      </w:tr>
      <w:tr>
        <w:tc>
          <w:tcPr>
            <w:tcW w:type="dxa" w:w="3213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Radiography Source (Ir-192 / Se-75)</w:t>
            </w:r>
          </w:p>
        </w:tc>
        <w:tc>
          <w:tcPr>
            <w:tcW w:type="dxa" w:w="3213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RT</w:t>
            </w:r>
          </w:p>
        </w:tc>
        <w:tc>
          <w:tcPr>
            <w:tcW w:type="dxa" w:w="3213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Licensed &amp; sealed</w:t>
            </w:r>
          </w:p>
        </w:tc>
      </w:tr>
    </w:tbl>
    <w:p>
      <w:pPr>
        <w:spacing w:before="160" w:after="80"/>
      </w:pPr>
      <w:r>
        <w:rPr>
          <w:rFonts w:ascii="Arial Narrow" w:hAnsi="Arial Narrow"/>
          <w:b/>
          <w:color w:val="008751"/>
          <w:sz w:val="22"/>
        </w:rPr>
        <w:t>3.2 Personnel Certifications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Certification</w:t>
            </w:r>
          </w:p>
        </w:tc>
        <w:tc>
          <w:tcPr>
            <w:tcW w:type="dxa" w:w="3213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Standard</w:t>
            </w:r>
          </w:p>
        </w:tc>
        <w:tc>
          <w:tcPr>
            <w:tcW w:type="dxa" w:w="3213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Required For</w:t>
            </w:r>
          </w:p>
        </w:tc>
      </w:tr>
      <w:tr>
        <w:tc>
          <w:tcPr>
            <w:tcW w:type="dxa" w:w="3213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NDT Level II / III</w:t>
            </w:r>
          </w:p>
        </w:tc>
        <w:tc>
          <w:tcPr>
            <w:tcW w:type="dxa" w:w="3213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ISO 9712 / PCN / ASNT</w:t>
            </w:r>
          </w:p>
        </w:tc>
        <w:tc>
          <w:tcPr>
            <w:tcW w:type="dxa" w:w="3213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All NDT technicians</w:t>
            </w:r>
          </w:p>
        </w:tc>
      </w:tr>
      <w:tr>
        <w:tc>
          <w:tcPr>
            <w:tcW w:type="dxa" w:w="3213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IRATA Level 2 / 3</w:t>
            </w:r>
          </w:p>
        </w:tc>
        <w:tc>
          <w:tcPr>
            <w:tcW w:type="dxa" w:w="3213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IRATA ICOP</w:t>
            </w:r>
          </w:p>
        </w:tc>
        <w:tc>
          <w:tcPr>
            <w:tcW w:type="dxa" w:w="3213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Rope access personnel</w:t>
            </w:r>
          </w:p>
        </w:tc>
      </w:tr>
      <w:tr>
        <w:tc>
          <w:tcPr>
            <w:tcW w:type="dxa" w:w="3213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Lifting Inspector</w:t>
            </w:r>
          </w:p>
        </w:tc>
        <w:tc>
          <w:tcPr>
            <w:tcW w:type="dxa" w:w="3213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LEEA Diploma</w:t>
            </w:r>
          </w:p>
        </w:tc>
        <w:tc>
          <w:tcPr>
            <w:tcW w:type="dxa" w:w="3213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Lifting equipment inspection</w:t>
            </w:r>
          </w:p>
        </w:tc>
      </w:tr>
      <w:tr>
        <w:tc>
          <w:tcPr>
            <w:tcW w:type="dxa" w:w="3213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BOSIET / HUET + OGUK Medical</w:t>
            </w:r>
          </w:p>
        </w:tc>
        <w:tc>
          <w:tcPr>
            <w:tcW w:type="dxa" w:w="3213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OPITO</w:t>
            </w:r>
          </w:p>
        </w:tc>
        <w:tc>
          <w:tcPr>
            <w:tcW w:type="dxa" w:w="3213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All offshore personnel</w:t>
            </w:r>
          </w:p>
        </w:tc>
      </w:tr>
    </w:tbl>
    <w:p>
      <w:r>
        <w:br w:type="page"/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fill="00A85D"/>
          </w:tcPr>
          <w:p>
            <w:pPr>
              <w:spacing w:before="80" w:after="80"/>
            </w:pPr>
            <w:r>
              <w:rPr>
                <w:rFonts w:ascii="Arial Narrow" w:hAnsi="Arial Narrow"/>
                <w:b/>
                <w:color w:val="FFFFFF"/>
                <w:sz w:val="24"/>
              </w:rPr>
              <w:t>4. SCHEDULE AND MANPOWER</w:t>
            </w:r>
          </w:p>
        </w:tc>
      </w:tr>
    </w:tbl>
    <w:p/>
    <w:p>
      <w:pPr>
        <w:spacing w:before="160" w:after="80"/>
      </w:pPr>
      <w:r>
        <w:rPr>
          <w:rFonts w:ascii="Arial Narrow" w:hAnsi="Arial Narrow"/>
          <w:b/>
          <w:color w:val="008751"/>
          <w:sz w:val="22"/>
        </w:rPr>
        <w:t>4.1 Execution Schedule</w:t>
      </w:r>
    </w:p>
    <w:p>
      <w:r>
        <w:rPr>
          <w:rFonts w:ascii="Arial Narrow" w:hAnsi="Arial Narrow"/>
          <w:i/>
          <w:color w:val="E65100"/>
          <w:sz w:val="18"/>
        </w:rPr>
        <w:t>⟨ ADJUST PHASES AND DURATIONS PER PROJECT SCOPE 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Phase</w:t>
            </w:r>
          </w:p>
        </w:tc>
        <w:tc>
          <w:tcPr>
            <w:tcW w:type="dxa" w:w="2409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Activity</w:t>
            </w:r>
          </w:p>
        </w:tc>
        <w:tc>
          <w:tcPr>
            <w:tcW w:type="dxa" w:w="2409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Duration</w:t>
            </w:r>
          </w:p>
        </w:tc>
        <w:tc>
          <w:tcPr>
            <w:tcW w:type="dxa" w:w="2409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Days</w:t>
            </w:r>
          </w:p>
        </w:tc>
      </w:tr>
      <w:tr>
        <w:tc>
          <w:tcPr>
            <w:tcW w:type="dxa" w:w="2409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1</w:t>
            </w:r>
          </w:p>
        </w:tc>
        <w:tc>
          <w:tcPr>
            <w:tcW w:type="dxa" w:w="2409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Mobilisation &amp; Site Setup</w:t>
            </w:r>
          </w:p>
        </w:tc>
        <w:tc>
          <w:tcPr>
            <w:tcW w:type="dxa" w:w="2409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X days</w:t>
            </w:r>
          </w:p>
        </w:tc>
        <w:tc>
          <w:tcPr>
            <w:tcW w:type="dxa" w:w="2409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Day 1–X</w:t>
            </w:r>
          </w:p>
        </w:tc>
      </w:tr>
      <w:tr>
        <w:tc>
          <w:tcPr>
            <w:tcW w:type="dxa" w:w="240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2</w:t>
            </w:r>
          </w:p>
        </w:tc>
        <w:tc>
          <w:tcPr>
            <w:tcW w:type="dxa" w:w="240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NDT Inspection Campaign</w:t>
            </w:r>
          </w:p>
        </w:tc>
        <w:tc>
          <w:tcPr>
            <w:tcW w:type="dxa" w:w="240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X days</w:t>
            </w:r>
          </w:p>
        </w:tc>
        <w:tc>
          <w:tcPr>
            <w:tcW w:type="dxa" w:w="240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Day X–X</w:t>
            </w:r>
          </w:p>
        </w:tc>
      </w:tr>
      <w:tr>
        <w:tc>
          <w:tcPr>
            <w:tcW w:type="dxa" w:w="2409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3</w:t>
            </w:r>
          </w:p>
        </w:tc>
        <w:tc>
          <w:tcPr>
            <w:tcW w:type="dxa" w:w="2409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Lifting Equipment Inspection</w:t>
            </w:r>
          </w:p>
        </w:tc>
        <w:tc>
          <w:tcPr>
            <w:tcW w:type="dxa" w:w="2409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X days</w:t>
            </w:r>
          </w:p>
        </w:tc>
        <w:tc>
          <w:tcPr>
            <w:tcW w:type="dxa" w:w="2409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Day X–X</w:t>
            </w:r>
          </w:p>
        </w:tc>
      </w:tr>
      <w:tr>
        <w:tc>
          <w:tcPr>
            <w:tcW w:type="dxa" w:w="240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4</w:t>
            </w:r>
          </w:p>
        </w:tc>
        <w:tc>
          <w:tcPr>
            <w:tcW w:type="dxa" w:w="240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Reporting &amp; Demobilisation</w:t>
            </w:r>
          </w:p>
        </w:tc>
        <w:tc>
          <w:tcPr>
            <w:tcW w:type="dxa" w:w="240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X days</w:t>
            </w:r>
          </w:p>
        </w:tc>
        <w:tc>
          <w:tcPr>
            <w:tcW w:type="dxa" w:w="240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Day X–X</w:t>
            </w:r>
          </w:p>
        </w:tc>
      </w:tr>
    </w:tbl>
    <w:p>
      <w:pPr>
        <w:spacing w:before="160" w:after="80"/>
      </w:pPr>
      <w:r>
        <w:rPr>
          <w:rFonts w:ascii="Arial Narrow" w:hAnsi="Arial Narrow"/>
          <w:b/>
          <w:color w:val="008751"/>
          <w:sz w:val="22"/>
        </w:rPr>
        <w:t>4.2 Team Composition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>
        <w:tc>
          <w:tcPr>
            <w:tcW w:type="dxa" w:w="1377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Function</w:t>
            </w:r>
          </w:p>
        </w:tc>
        <w:tc>
          <w:tcPr>
            <w:tcW w:type="dxa" w:w="1377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Nat.</w:t>
            </w:r>
          </w:p>
        </w:tc>
        <w:tc>
          <w:tcPr>
            <w:tcW w:type="dxa" w:w="1377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UoM</w:t>
            </w:r>
          </w:p>
        </w:tc>
        <w:tc>
          <w:tcPr>
            <w:tcW w:type="dxa" w:w="1377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Loc.</w:t>
            </w:r>
          </w:p>
        </w:tc>
        <w:tc>
          <w:tcPr>
            <w:tcW w:type="dxa" w:w="1377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Rate</w:t>
            </w:r>
          </w:p>
        </w:tc>
        <w:tc>
          <w:tcPr>
            <w:tcW w:type="dxa" w:w="1377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Qty</w:t>
            </w:r>
          </w:p>
        </w:tc>
        <w:tc>
          <w:tcPr>
            <w:tcW w:type="dxa" w:w="1377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Duration</w:t>
            </w:r>
          </w:p>
        </w:tc>
      </w:tr>
      <w:tr>
        <w:tc>
          <w:tcPr>
            <w:tcW w:type="dxa" w:w="1377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NDT Level III Supervisor</w:t>
            </w:r>
          </w:p>
        </w:tc>
        <w:tc>
          <w:tcPr>
            <w:tcW w:type="dxa" w:w="1377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Expat</w:t>
            </w:r>
          </w:p>
        </w:tc>
        <w:tc>
          <w:tcPr>
            <w:tcW w:type="dxa" w:w="1377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Day</w:t>
            </w:r>
          </w:p>
        </w:tc>
        <w:tc>
          <w:tcPr>
            <w:tcW w:type="dxa" w:w="1377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Offshore</w:t>
            </w:r>
          </w:p>
        </w:tc>
        <w:tc>
          <w:tcPr>
            <w:tcW w:type="dxa" w:w="1377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$ XXX</w:t>
            </w:r>
          </w:p>
        </w:tc>
        <w:tc>
          <w:tcPr>
            <w:tcW w:type="dxa" w:w="1377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1</w:t>
            </w:r>
          </w:p>
        </w:tc>
        <w:tc>
          <w:tcPr>
            <w:tcW w:type="dxa" w:w="1377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XX</w:t>
            </w:r>
          </w:p>
        </w:tc>
      </w:tr>
      <w:tr>
        <w:tc>
          <w:tcPr>
            <w:tcW w:type="dxa" w:w="1377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NDT Level II Technician</w:t>
            </w:r>
          </w:p>
        </w:tc>
        <w:tc>
          <w:tcPr>
            <w:tcW w:type="dxa" w:w="1377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National</w:t>
            </w:r>
          </w:p>
        </w:tc>
        <w:tc>
          <w:tcPr>
            <w:tcW w:type="dxa" w:w="1377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Day</w:t>
            </w:r>
          </w:p>
        </w:tc>
        <w:tc>
          <w:tcPr>
            <w:tcW w:type="dxa" w:w="1377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Offshore</w:t>
            </w:r>
          </w:p>
        </w:tc>
        <w:tc>
          <w:tcPr>
            <w:tcW w:type="dxa" w:w="1377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$ XXX</w:t>
            </w:r>
          </w:p>
        </w:tc>
        <w:tc>
          <w:tcPr>
            <w:tcW w:type="dxa" w:w="1377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2</w:t>
            </w:r>
          </w:p>
        </w:tc>
        <w:tc>
          <w:tcPr>
            <w:tcW w:type="dxa" w:w="1377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XX</w:t>
            </w:r>
          </w:p>
        </w:tc>
      </w:tr>
      <w:tr>
        <w:tc>
          <w:tcPr>
            <w:tcW w:type="dxa" w:w="1377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Rope Access Technician (IRATA L2/L3)</w:t>
            </w:r>
          </w:p>
        </w:tc>
        <w:tc>
          <w:tcPr>
            <w:tcW w:type="dxa" w:w="1377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National</w:t>
            </w:r>
          </w:p>
        </w:tc>
        <w:tc>
          <w:tcPr>
            <w:tcW w:type="dxa" w:w="1377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Day</w:t>
            </w:r>
          </w:p>
        </w:tc>
        <w:tc>
          <w:tcPr>
            <w:tcW w:type="dxa" w:w="1377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Offshore</w:t>
            </w:r>
          </w:p>
        </w:tc>
        <w:tc>
          <w:tcPr>
            <w:tcW w:type="dxa" w:w="1377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$ XXX</w:t>
            </w:r>
          </w:p>
        </w:tc>
        <w:tc>
          <w:tcPr>
            <w:tcW w:type="dxa" w:w="1377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2</w:t>
            </w:r>
          </w:p>
        </w:tc>
        <w:tc>
          <w:tcPr>
            <w:tcW w:type="dxa" w:w="1377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XX</w:t>
            </w:r>
          </w:p>
        </w:tc>
      </w:tr>
      <w:tr>
        <w:tc>
          <w:tcPr>
            <w:tcW w:type="dxa" w:w="1377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Lifting Inspector (LEEA)</w:t>
            </w:r>
          </w:p>
        </w:tc>
        <w:tc>
          <w:tcPr>
            <w:tcW w:type="dxa" w:w="1377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National</w:t>
            </w:r>
          </w:p>
        </w:tc>
        <w:tc>
          <w:tcPr>
            <w:tcW w:type="dxa" w:w="1377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Day</w:t>
            </w:r>
          </w:p>
        </w:tc>
        <w:tc>
          <w:tcPr>
            <w:tcW w:type="dxa" w:w="1377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Offshore</w:t>
            </w:r>
          </w:p>
        </w:tc>
        <w:tc>
          <w:tcPr>
            <w:tcW w:type="dxa" w:w="1377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$ XXX</w:t>
            </w:r>
          </w:p>
        </w:tc>
        <w:tc>
          <w:tcPr>
            <w:tcW w:type="dxa" w:w="1377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1</w:t>
            </w:r>
          </w:p>
        </w:tc>
        <w:tc>
          <w:tcPr>
            <w:tcW w:type="dxa" w:w="1377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XX</w:t>
            </w:r>
          </w:p>
        </w:tc>
      </w:tr>
      <w:tr>
        <w:tc>
          <w:tcPr>
            <w:tcW w:type="dxa" w:w="1377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NDT Assistant</w:t>
            </w:r>
          </w:p>
        </w:tc>
        <w:tc>
          <w:tcPr>
            <w:tcW w:type="dxa" w:w="1377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National</w:t>
            </w:r>
          </w:p>
        </w:tc>
        <w:tc>
          <w:tcPr>
            <w:tcW w:type="dxa" w:w="1377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Day</w:t>
            </w:r>
          </w:p>
        </w:tc>
        <w:tc>
          <w:tcPr>
            <w:tcW w:type="dxa" w:w="1377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Offshore</w:t>
            </w:r>
          </w:p>
        </w:tc>
        <w:tc>
          <w:tcPr>
            <w:tcW w:type="dxa" w:w="1377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$ XXX</w:t>
            </w:r>
          </w:p>
        </w:tc>
        <w:tc>
          <w:tcPr>
            <w:tcW w:type="dxa" w:w="1377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1</w:t>
            </w:r>
          </w:p>
        </w:tc>
        <w:tc>
          <w:tcPr>
            <w:tcW w:type="dxa" w:w="1377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XX</w:t>
            </w:r>
          </w:p>
        </w:tc>
      </w:tr>
    </w:tbl>
    <w:p>
      <w:r>
        <w:br w:type="page"/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fill="00A85D"/>
          </w:tcPr>
          <w:p>
            <w:pPr>
              <w:spacing w:before="80" w:after="80"/>
            </w:pPr>
            <w:r>
              <w:rPr>
                <w:rFonts w:ascii="Arial Narrow" w:hAnsi="Arial Narrow"/>
                <w:b/>
                <w:color w:val="FFFFFF"/>
                <w:sz w:val="24"/>
              </w:rPr>
              <w:t>QUALITY, HEALTH AND SAFETY MANAGEMENT</w:t>
            </w:r>
          </w:p>
        </w:tc>
      </w:tr>
    </w:tbl>
    <w:p/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AYEWO ATUNṢE maintains an integrated QHSE Management System.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Comprehensive risk assessment and Job Safety Analysis (JSA) for all activities.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Daily toolbox talks and pre-task briefings.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Compliance with client HSE requirements and work permit system.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All personnel offshore-certified (BOSIET/HUET, OGUK Medical).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All NDT equipment calibrated and certified.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Radiation safety controls and exclusion zones for RT operations.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IRATA safety management system for rope access.</w:t>
      </w:r>
    </w:p>
    <w:p>
      <w:pPr>
        <w:spacing w:before="160" w:after="80"/>
      </w:pPr>
      <w:r>
        <w:rPr>
          <w:rFonts w:ascii="Arial Narrow" w:hAnsi="Arial Narrow"/>
          <w:b/>
          <w:color w:val="008751"/>
          <w:sz w:val="22"/>
        </w:rPr>
        <w:t>Documentation Deliverables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Method Statement &amp; execution schedule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Risk Assessment &amp; JSA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Daily progress reports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NDT inspection reports with defect mapping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Lifting equipment certificates and colour-coded register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Final Inspection Report &amp; Work Completion Certificate (WCC)</w:t>
      </w:r>
    </w:p>
    <w:p>
      <w:r>
        <w:br w:type="page"/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fill="00A85D"/>
          </w:tcPr>
          <w:p>
            <w:pPr>
              <w:spacing w:before="80" w:after="80"/>
            </w:pPr>
            <w:r>
              <w:rPr>
                <w:rFonts w:ascii="Arial Narrow" w:hAnsi="Arial Narrow"/>
                <w:b/>
                <w:color w:val="FFFFFF"/>
                <w:sz w:val="24"/>
              </w:rPr>
              <w:t>COMMERCIAL PROPOSAL</w:t>
            </w:r>
          </w:p>
        </w:tc>
      </w:tr>
    </w:tbl>
    <w:p/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SOW: ⟨ Repeat scope summary ⟩</w:t>
      </w:r>
    </w:p>
    <w:p>
      <w:r>
        <w:rPr>
          <w:rFonts w:ascii="Arial Narrow" w:hAnsi="Arial Narrow"/>
          <w:i/>
          <w:color w:val="E65100"/>
          <w:sz w:val="18"/>
        </w:rPr>
        <w:t>⟨ FILL IN ALL RATES, QUANTITIES AND DURATIONS ⟩</w:t>
      </w:r>
    </w:p>
    <w:p>
      <w:pPr>
        <w:spacing w:before="160" w:after="80"/>
      </w:pPr>
      <w:r>
        <w:rPr>
          <w:rFonts w:ascii="Arial Narrow" w:hAnsi="Arial Narrow"/>
          <w:b/>
          <w:color w:val="008751"/>
          <w:sz w:val="22"/>
        </w:rPr>
        <w:t>Personnel Rates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>
        <w:tc>
          <w:tcPr>
            <w:tcW w:type="dxa" w:w="1205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Function</w:t>
            </w:r>
          </w:p>
        </w:tc>
        <w:tc>
          <w:tcPr>
            <w:tcW w:type="dxa" w:w="1205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Nat.</w:t>
            </w:r>
          </w:p>
        </w:tc>
        <w:tc>
          <w:tcPr>
            <w:tcW w:type="dxa" w:w="1205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UoM</w:t>
            </w:r>
          </w:p>
        </w:tc>
        <w:tc>
          <w:tcPr>
            <w:tcW w:type="dxa" w:w="1205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Loc.</w:t>
            </w:r>
          </w:p>
        </w:tc>
        <w:tc>
          <w:tcPr>
            <w:tcW w:type="dxa" w:w="1205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Rate</w:t>
            </w:r>
          </w:p>
        </w:tc>
        <w:tc>
          <w:tcPr>
            <w:tcW w:type="dxa" w:w="1205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Qty</w:t>
            </w:r>
          </w:p>
        </w:tc>
        <w:tc>
          <w:tcPr>
            <w:tcW w:type="dxa" w:w="1205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Duration</w:t>
            </w:r>
          </w:p>
        </w:tc>
        <w:tc>
          <w:tcPr>
            <w:tcW w:type="dxa" w:w="1205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Total</w:t>
            </w:r>
          </w:p>
        </w:tc>
      </w:tr>
      <w:tr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NDT Level III Supervisor</w:t>
            </w:r>
          </w:p>
        </w:tc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Expat</w:t>
            </w:r>
          </w:p>
        </w:tc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Day</w:t>
            </w:r>
          </w:p>
        </w:tc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Offshore</w:t>
            </w:r>
          </w:p>
        </w:tc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$ XXX</w:t>
            </w:r>
          </w:p>
        </w:tc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1</w:t>
            </w:r>
          </w:p>
        </w:tc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XX</w:t>
            </w:r>
          </w:p>
        </w:tc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$ XX,XXX</w:t>
            </w:r>
          </w:p>
        </w:tc>
      </w:tr>
      <w:tr>
        <w:tc>
          <w:tcPr>
            <w:tcW w:type="dxa" w:w="120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NDT Level II Technician</w:t>
            </w:r>
          </w:p>
        </w:tc>
        <w:tc>
          <w:tcPr>
            <w:tcW w:type="dxa" w:w="120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National</w:t>
            </w:r>
          </w:p>
        </w:tc>
        <w:tc>
          <w:tcPr>
            <w:tcW w:type="dxa" w:w="120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Day</w:t>
            </w:r>
          </w:p>
        </w:tc>
        <w:tc>
          <w:tcPr>
            <w:tcW w:type="dxa" w:w="120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Offshore</w:t>
            </w:r>
          </w:p>
        </w:tc>
        <w:tc>
          <w:tcPr>
            <w:tcW w:type="dxa" w:w="120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$ XXX</w:t>
            </w:r>
          </w:p>
        </w:tc>
        <w:tc>
          <w:tcPr>
            <w:tcW w:type="dxa" w:w="120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2</w:t>
            </w:r>
          </w:p>
        </w:tc>
        <w:tc>
          <w:tcPr>
            <w:tcW w:type="dxa" w:w="120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XX</w:t>
            </w:r>
          </w:p>
        </w:tc>
        <w:tc>
          <w:tcPr>
            <w:tcW w:type="dxa" w:w="120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$ XX,XXX</w:t>
            </w:r>
          </w:p>
        </w:tc>
      </w:tr>
      <w:tr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Rope Access Tech (IRATA)</w:t>
            </w:r>
          </w:p>
        </w:tc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National</w:t>
            </w:r>
          </w:p>
        </w:tc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Day</w:t>
            </w:r>
          </w:p>
        </w:tc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Offshore</w:t>
            </w:r>
          </w:p>
        </w:tc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$ XXX</w:t>
            </w:r>
          </w:p>
        </w:tc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2</w:t>
            </w:r>
          </w:p>
        </w:tc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XX</w:t>
            </w:r>
          </w:p>
        </w:tc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$ XX,XXX</w:t>
            </w:r>
          </w:p>
        </w:tc>
      </w:tr>
      <w:tr>
        <w:tc>
          <w:tcPr>
            <w:tcW w:type="dxa" w:w="120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Lifting Inspector</w:t>
            </w:r>
          </w:p>
        </w:tc>
        <w:tc>
          <w:tcPr>
            <w:tcW w:type="dxa" w:w="120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National</w:t>
            </w:r>
          </w:p>
        </w:tc>
        <w:tc>
          <w:tcPr>
            <w:tcW w:type="dxa" w:w="120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Day</w:t>
            </w:r>
          </w:p>
        </w:tc>
        <w:tc>
          <w:tcPr>
            <w:tcW w:type="dxa" w:w="120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Offshore</w:t>
            </w:r>
          </w:p>
        </w:tc>
        <w:tc>
          <w:tcPr>
            <w:tcW w:type="dxa" w:w="120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$ XXX</w:t>
            </w:r>
          </w:p>
        </w:tc>
        <w:tc>
          <w:tcPr>
            <w:tcW w:type="dxa" w:w="120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1</w:t>
            </w:r>
          </w:p>
        </w:tc>
        <w:tc>
          <w:tcPr>
            <w:tcW w:type="dxa" w:w="120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XX</w:t>
            </w:r>
          </w:p>
        </w:tc>
        <w:tc>
          <w:tcPr>
            <w:tcW w:type="dxa" w:w="120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$ XX,XXX</w:t>
            </w:r>
          </w:p>
        </w:tc>
      </w:tr>
      <w:tr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NDT Assistant</w:t>
            </w:r>
          </w:p>
        </w:tc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National</w:t>
            </w:r>
          </w:p>
        </w:tc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Day</w:t>
            </w:r>
          </w:p>
        </w:tc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Offshore</w:t>
            </w:r>
          </w:p>
        </w:tc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$ XXX</w:t>
            </w:r>
          </w:p>
        </w:tc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1</w:t>
            </w:r>
          </w:p>
        </w:tc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XX</w:t>
            </w:r>
          </w:p>
        </w:tc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$ X,XXX</w:t>
            </w:r>
          </w:p>
        </w:tc>
      </w:tr>
      <w:tr>
        <w:tc>
          <w:tcPr>
            <w:tcW w:type="dxa" w:w="120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1A1A1A"/>
                <w:sz w:val="18"/>
              </w:rPr>
              <w:t>Personnel Rates Subtotal:</w:t>
            </w:r>
          </w:p>
        </w:tc>
        <w:tc>
          <w:tcPr>
            <w:tcW w:type="dxa" w:w="1205"/>
          </w:tcPr>
          <w:p/>
        </w:tc>
        <w:tc>
          <w:tcPr>
            <w:tcW w:type="dxa" w:w="1205"/>
          </w:tcPr>
          <w:p/>
        </w:tc>
        <w:tc>
          <w:tcPr>
            <w:tcW w:type="dxa" w:w="1205"/>
          </w:tcPr>
          <w:p/>
        </w:tc>
        <w:tc>
          <w:tcPr>
            <w:tcW w:type="dxa" w:w="1205"/>
          </w:tcPr>
          <w:p/>
        </w:tc>
        <w:tc>
          <w:tcPr>
            <w:tcW w:type="dxa" w:w="1205"/>
          </w:tcPr>
          <w:p/>
        </w:tc>
        <w:tc>
          <w:tcPr>
            <w:tcW w:type="dxa" w:w="1205"/>
          </w:tcPr>
          <w:p/>
        </w:tc>
        <w:tc>
          <w:tcPr>
            <w:tcW w:type="dxa" w:w="1205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/>
                <w:color w:val="1A1A1A"/>
                <w:sz w:val="18"/>
              </w:rPr>
              <w:t>$ XXX,XXX.XX</w:t>
            </w:r>
          </w:p>
        </w:tc>
      </w:tr>
    </w:tbl>
    <w:p/>
    <w:p>
      <w:pPr>
        <w:spacing w:before="160" w:after="80"/>
      </w:pPr>
      <w:r>
        <w:rPr>
          <w:rFonts w:ascii="Arial Narrow" w:hAnsi="Arial Narrow"/>
          <w:b/>
          <w:color w:val="008751"/>
          <w:sz w:val="22"/>
        </w:rPr>
        <w:t>Set-Up, Mobilisation &amp; Accommodation Rates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c>
          <w:tcPr>
            <w:tcW w:type="dxa" w:w="1606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Description</w:t>
            </w:r>
          </w:p>
        </w:tc>
        <w:tc>
          <w:tcPr>
            <w:tcW w:type="dxa" w:w="1606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UoM</w:t>
            </w:r>
          </w:p>
        </w:tc>
        <w:tc>
          <w:tcPr>
            <w:tcW w:type="dxa" w:w="1606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Rate</w:t>
            </w:r>
          </w:p>
        </w:tc>
        <w:tc>
          <w:tcPr>
            <w:tcW w:type="dxa" w:w="1606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Qty</w:t>
            </w:r>
          </w:p>
        </w:tc>
        <w:tc>
          <w:tcPr>
            <w:tcW w:type="dxa" w:w="1606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Duration</w:t>
            </w:r>
          </w:p>
        </w:tc>
        <w:tc>
          <w:tcPr>
            <w:tcW w:type="dxa" w:w="1606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Total</w:t>
            </w:r>
          </w:p>
        </w:tc>
      </w:tr>
      <w:tr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  <w:tr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  <w:tr>
        <w:tc>
          <w:tcPr>
            <w:tcW w:type="dxa" w:w="1606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1A1A1A"/>
                <w:sz w:val="18"/>
              </w:rPr>
              <w:t>Mobilisation Subtotal:</w:t>
            </w:r>
          </w:p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/>
                <w:color w:val="1A1A1A"/>
                <w:sz w:val="18"/>
              </w:rPr>
              <w:t>$ XX,XXX.XX</w:t>
            </w:r>
          </w:p>
        </w:tc>
      </w:tr>
    </w:tbl>
    <w:p/>
    <w:p>
      <w:pPr>
        <w:spacing w:before="160" w:after="80"/>
      </w:pPr>
      <w:r>
        <w:rPr>
          <w:rFonts w:ascii="Arial Narrow" w:hAnsi="Arial Narrow"/>
          <w:b/>
          <w:color w:val="008751"/>
          <w:sz w:val="22"/>
        </w:rPr>
        <w:t>Equipment Rates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c>
          <w:tcPr>
            <w:tcW w:type="dxa" w:w="1928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Description</w:t>
            </w:r>
          </w:p>
        </w:tc>
        <w:tc>
          <w:tcPr>
            <w:tcW w:type="dxa" w:w="1928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UoM</w:t>
            </w:r>
          </w:p>
        </w:tc>
        <w:tc>
          <w:tcPr>
            <w:tcW w:type="dxa" w:w="1928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Rate</w:t>
            </w:r>
          </w:p>
        </w:tc>
        <w:tc>
          <w:tcPr>
            <w:tcW w:type="dxa" w:w="1928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Duration</w:t>
            </w:r>
          </w:p>
        </w:tc>
        <w:tc>
          <w:tcPr>
            <w:tcW w:type="dxa" w:w="1928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Total</w:t>
            </w:r>
          </w:p>
        </w:tc>
      </w:tr>
      <w:tr>
        <w:tc>
          <w:tcPr>
            <w:tcW w:type="dxa" w:w="1928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Phased Array UT Flaw Detector</w:t>
            </w:r>
          </w:p>
        </w:tc>
        <w:tc>
          <w:tcPr>
            <w:tcW w:type="dxa" w:w="1928"/>
            <w:shd w:fill="F5F5F5"/>
          </w:tcPr>
          <w:p/>
        </w:tc>
        <w:tc>
          <w:tcPr>
            <w:tcW w:type="dxa" w:w="1928"/>
            <w:shd w:fill="F5F5F5"/>
          </w:tcPr>
          <w:p/>
        </w:tc>
        <w:tc>
          <w:tcPr>
            <w:tcW w:type="dxa" w:w="1928"/>
            <w:shd w:fill="F5F5F5"/>
          </w:tcPr>
          <w:p/>
        </w:tc>
        <w:tc>
          <w:tcPr>
            <w:tcW w:type="dxa" w:w="1928"/>
            <w:shd w:fill="F5F5F5"/>
          </w:tcPr>
          <w:p/>
        </w:tc>
      </w:tr>
      <w:tr>
        <w:tc>
          <w:tcPr>
            <w:tcW w:type="dxa" w:w="1928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Conventional UT Gauge</w:t>
            </w:r>
          </w:p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</w:tr>
      <w:tr>
        <w:tc>
          <w:tcPr>
            <w:tcW w:type="dxa" w:w="1928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MPI Yoke + UV Lamp</w:t>
            </w:r>
          </w:p>
        </w:tc>
        <w:tc>
          <w:tcPr>
            <w:tcW w:type="dxa" w:w="1928"/>
            <w:shd w:fill="F5F5F5"/>
          </w:tcPr>
          <w:p/>
        </w:tc>
        <w:tc>
          <w:tcPr>
            <w:tcW w:type="dxa" w:w="1928"/>
            <w:shd w:fill="F5F5F5"/>
          </w:tcPr>
          <w:p/>
        </w:tc>
        <w:tc>
          <w:tcPr>
            <w:tcW w:type="dxa" w:w="1928"/>
            <w:shd w:fill="F5F5F5"/>
          </w:tcPr>
          <w:p/>
        </w:tc>
        <w:tc>
          <w:tcPr>
            <w:tcW w:type="dxa" w:w="1928"/>
            <w:shd w:fill="F5F5F5"/>
          </w:tcPr>
          <w:p/>
        </w:tc>
      </w:tr>
      <w:tr>
        <w:tc>
          <w:tcPr>
            <w:tcW w:type="dxa" w:w="1928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DPI Kit</w:t>
            </w:r>
          </w:p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</w:tr>
      <w:tr>
        <w:tc>
          <w:tcPr>
            <w:tcW w:type="dxa" w:w="1928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Rope Access Kit (full set)</w:t>
            </w:r>
          </w:p>
        </w:tc>
        <w:tc>
          <w:tcPr>
            <w:tcW w:type="dxa" w:w="1928"/>
            <w:shd w:fill="F5F5F5"/>
          </w:tcPr>
          <w:p/>
        </w:tc>
        <w:tc>
          <w:tcPr>
            <w:tcW w:type="dxa" w:w="1928"/>
            <w:shd w:fill="F5F5F5"/>
          </w:tcPr>
          <w:p/>
        </w:tc>
        <w:tc>
          <w:tcPr>
            <w:tcW w:type="dxa" w:w="1928"/>
            <w:shd w:fill="F5F5F5"/>
          </w:tcPr>
          <w:p/>
        </w:tc>
        <w:tc>
          <w:tcPr>
            <w:tcW w:type="dxa" w:w="1928"/>
            <w:shd w:fill="F5F5F5"/>
          </w:tcPr>
          <w:p/>
        </w:tc>
      </w:tr>
      <w:tr>
        <w:tc>
          <w:tcPr>
            <w:tcW w:type="dxa" w:w="1928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Radiography Source + Controls</w:t>
            </w:r>
          </w:p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</w:tr>
      <w:tr>
        <w:tc>
          <w:tcPr>
            <w:tcW w:type="dxa" w:w="1928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1A1A1A"/>
                <w:sz w:val="18"/>
              </w:rPr>
              <w:t>Equipment Rates Subtotal:</w:t>
            </w:r>
          </w:p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/>
                <w:color w:val="1A1A1A"/>
                <w:sz w:val="18"/>
              </w:rPr>
              <w:t>$ XX,XXX.XX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Personnel Rates:</w:t>
            </w:r>
          </w:p>
        </w:tc>
        <w:tc>
          <w:tcPr>
            <w:tcW w:type="dxa" w:w="4819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$ XXX,XXX.XX</w:t>
            </w:r>
          </w:p>
        </w:tc>
      </w:tr>
      <w:tr>
        <w:tc>
          <w:tcPr>
            <w:tcW w:type="dxa" w:w="4819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Mobilisation &amp; Accommodation:</w:t>
            </w:r>
          </w:p>
        </w:tc>
        <w:tc>
          <w:tcPr>
            <w:tcW w:type="dxa" w:w="4819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$ XX,XXX.XX</w:t>
            </w:r>
          </w:p>
        </w:tc>
      </w:tr>
      <w:tr>
        <w:tc>
          <w:tcPr>
            <w:tcW w:type="dxa" w:w="4819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Equipment Rates:</w:t>
            </w:r>
          </w:p>
        </w:tc>
        <w:tc>
          <w:tcPr>
            <w:tcW w:type="dxa" w:w="4819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$ XX,XXX.XX</w:t>
            </w:r>
          </w:p>
        </w:tc>
      </w:tr>
      <w:tr>
        <w:tc>
          <w:tcPr>
            <w:tcW w:type="dxa" w:w="4819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Consumable Rates:</w:t>
            </w:r>
          </w:p>
        </w:tc>
        <w:tc>
          <w:tcPr>
            <w:tcW w:type="dxa" w:w="4819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$ XXX,XXX.XX</w:t>
            </w:r>
          </w:p>
        </w:tc>
      </w:tr>
      <w:tr>
        <w:tc>
          <w:tcPr>
            <w:tcW w:type="dxa" w:w="4819"/>
          </w:tcPr>
          <w:p/>
        </w:tc>
        <w:tc>
          <w:tcPr>
            <w:tcW w:type="dxa" w:w="4819"/>
          </w:tcPr>
          <w:p/>
        </w:tc>
      </w:tr>
      <w:tr>
        <w:tc>
          <w:tcPr>
            <w:tcW w:type="dxa" w:w="4819"/>
            <w:shd w:fill="00A85D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/>
                <w:color w:val="FFFFFF"/>
                <w:sz w:val="24"/>
              </w:rPr>
              <w:t>TOTAL:</w:t>
            </w:r>
          </w:p>
        </w:tc>
        <w:tc>
          <w:tcPr>
            <w:tcW w:type="dxa" w:w="4819"/>
            <w:shd w:fill="00A85D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/>
                <w:color w:val="FFFFFF"/>
                <w:sz w:val="24"/>
              </w:rPr>
              <w:t>$ XXX,XXX.XX</w:t>
            </w:r>
          </w:p>
        </w:tc>
      </w:tr>
    </w:tbl>
    <w:p>
      <w:r>
        <w:br w:type="page"/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fill="00A85D"/>
          </w:tcPr>
          <w:p>
            <w:pPr>
              <w:spacing w:before="80" w:after="80"/>
            </w:pPr>
            <w:r>
              <w:rPr>
                <w:rFonts w:ascii="Arial Narrow" w:hAnsi="Arial Narrow"/>
                <w:b/>
                <w:color w:val="FFFFFF"/>
                <w:sz w:val="24"/>
              </w:rPr>
              <w:t>TERMS AND CONDITIONS</w:t>
            </w:r>
          </w:p>
        </w:tc>
      </w:tr>
    </w:tbl>
    <w:p/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– This quote is subject to our Standard Terms &amp; Conditions available on request.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– Duration is estimated and indicative; billing based on actual worked time.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– Personnel and Equipment rates begin on mobilisation day, end on return to origin.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– Final payment after sign-off of Work Completion Certificate (WCC) or Delivery Note.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– Cost variations after expiry will be justified and passed onto the price.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– Excludes all applicable taxes.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– Material lead time — 2 Weeks.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– Manpower lead time — 3 Weeks.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– Offer validity — 30 days from date of submission.</w:t>
      </w:r>
    </w:p>
    <w:p/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Thank you for this opportunity.</w:t>
      </w:r>
    </w:p>
    <w:p/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Yours sincerely,</w:t>
      </w:r>
    </w:p>
    <w:p/>
    <w:p/>
    <w:p>
      <w:r>
        <w:rPr>
          <w:rFonts w:ascii="Arial Narrow" w:hAnsi="Arial Narrow"/>
          <w:sz w:val="20"/>
        </w:rPr>
        <w:t>Name: ________________________________</w:t>
      </w:r>
    </w:p>
    <w:p>
      <w:r>
        <w:rPr>
          <w:rFonts w:ascii="Arial Narrow" w:hAnsi="Arial Narrow"/>
          <w:sz w:val="20"/>
        </w:rPr>
        <w:t>Title: INS Department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850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 Narrow" w:hAnsi="Arial Narrow"/>
        <w:color w:val="666666"/>
        <w:sz w:val="13"/>
      </w:rPr>
      <w:t>This document is the property of AYEWO ATUNṢE Oil &amp; Gas Services Ltd. It must not be stored, reproduced, or disclosed without written authorization.</w:t>
      <w:br/>
      <w:t>AYEWO ATUNṢE Oil &amp; Gas Services Ltd — 28 Sikiru Oloko Alade Street, Lagos, NIGERIA — RC 9477114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ayout w:type="fixed"/>
      <w:tblLook w:firstColumn="1" w:firstRow="1" w:lastColumn="0" w:lastRow="0" w:noHBand="0" w:noVBand="1" w:val="04A0"/>
    </w:tblPr>
    <w:tblGrid>
      <w:gridCol w:w="3213"/>
      <w:gridCol w:w="3213"/>
      <w:gridCol w:w="3213"/>
    </w:tblGrid>
    <w:tr>
      <w:tc>
        <w:tcPr>
          <w:tcW w:type="dxa" w:w="3402"/>
        </w:tcPr>
        <w:p>
          <w:r>
            <w:drawing>
              <wp:inline xmlns:a="http://schemas.openxmlformats.org/drawingml/2006/main" xmlns:pic="http://schemas.openxmlformats.org/drawingml/2006/picture">
                <wp:extent cx="1800000" cy="37350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ayewo_logo_on_white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37350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3213"/>
        </w:tcPr>
        <w:p>
          <w:pPr>
            <w:jc w:val="center"/>
          </w:pPr>
          <w:r>
            <w:rPr>
              <w:rFonts w:ascii="Arial Narrow" w:hAnsi="Arial Narrow"/>
              <w:color w:val="666666"/>
              <w:sz w:val="15"/>
            </w:rPr>
            <w:t>Inspection Services</w:t>
            <w:br/>
            <w:t>Technical &amp; Commercial Proposal</w:t>
          </w:r>
        </w:p>
      </w:tc>
      <w:tc>
        <w:tcPr>
          <w:tcW w:type="dxa" w:w="3213"/>
        </w:tcPr>
        <w:p/>
        <w:tbl>
          <w:tblPr>
            <w:tblW w:type="auto" w:w="0"/>
            <w:tblLook w:firstColumn="1" w:firstRow="1" w:lastColumn="0" w:lastRow="0" w:noHBand="0" w:noVBand="1" w:val="04A0"/>
          </w:tblPr>
          <w:tblGrid>
            <w:gridCol w:w="1606"/>
            <w:gridCol w:w="1606"/>
          </w:tblGrid>
          <w:tr>
            <w:tc>
              <w:tcPr>
                <w:tcW w:type="dxa" w:w="1606"/>
                <w:shd w:fill="F5F5F5"/>
              </w:tcPr>
              <w:p>
                <w:pPr>
                  <w:spacing w:before="40" w:after="40"/>
                  <w:jc w:val="left"/>
                </w:pPr>
                <w:r/>
                <w:r>
                  <w:rPr>
                    <w:rFonts w:ascii="Arial Narrow" w:hAnsi="Arial Narrow"/>
                    <w:b/>
                    <w:color w:val="666666"/>
                    <w:sz w:val="14"/>
                  </w:rPr>
                  <w:t>Document No.</w:t>
                </w:r>
              </w:p>
            </w:tc>
            <w:tc>
              <w:tcPr>
                <w:tcW w:type="dxa" w:w="1606"/>
              </w:tcPr>
              <w:p>
                <w:pPr>
                  <w:spacing w:before="40" w:after="40"/>
                  <w:jc w:val="left"/>
                </w:pPr>
                <w:r/>
                <w:r>
                  <w:rPr>
                    <w:rFonts w:ascii="Arial Narrow" w:hAnsi="Arial Narrow"/>
                    <w:b/>
                    <w:color w:val="00A85D"/>
                    <w:sz w:val="14"/>
                  </w:rPr>
                  <w:t>AA-XXXX-XXX-COM-01</w:t>
                </w:r>
              </w:p>
            </w:tc>
          </w:tr>
          <w:tr>
            <w:tc>
              <w:tcPr>
                <w:tcW w:type="dxa" w:w="1606"/>
                <w:shd w:fill="F5F5F5"/>
              </w:tcPr>
              <w:p>
                <w:pPr>
                  <w:spacing w:before="40" w:after="40"/>
                  <w:jc w:val="left"/>
                </w:pPr>
                <w:r/>
                <w:r>
                  <w:rPr>
                    <w:rFonts w:ascii="Arial Narrow" w:hAnsi="Arial Narrow"/>
                    <w:b/>
                    <w:color w:val="666666"/>
                    <w:sz w:val="14"/>
                  </w:rPr>
                  <w:t>Revision No.</w:t>
                </w:r>
              </w:p>
            </w:tc>
            <w:tc>
              <w:tcPr>
                <w:tcW w:type="dxa" w:w="1606"/>
              </w:tcPr>
              <w:p>
                <w:pPr>
                  <w:spacing w:before="40" w:after="40"/>
                  <w:jc w:val="left"/>
                </w:pPr>
                <w:r/>
                <w:r>
                  <w:rPr>
                    <w:rFonts w:ascii="Arial Narrow" w:hAnsi="Arial Narrow"/>
                    <w:b/>
                    <w:color w:val="00A85D"/>
                    <w:sz w:val="14"/>
                  </w:rPr>
                  <w:t>XX</w:t>
                </w:r>
              </w:p>
            </w:tc>
          </w:tr>
          <w:tr>
            <w:tc>
              <w:tcPr>
                <w:tcW w:type="dxa" w:w="1606"/>
                <w:shd w:fill="F5F5F5"/>
              </w:tcPr>
              <w:p>
                <w:pPr>
                  <w:spacing w:before="40" w:after="40"/>
                  <w:jc w:val="left"/>
                </w:pPr>
                <w:r/>
                <w:r>
                  <w:rPr>
                    <w:rFonts w:ascii="Arial Narrow" w:hAnsi="Arial Narrow"/>
                    <w:b/>
                    <w:color w:val="666666"/>
                    <w:sz w:val="14"/>
                  </w:rPr>
                  <w:t>Date</w:t>
                </w:r>
              </w:p>
            </w:tc>
            <w:tc>
              <w:tcPr>
                <w:tcW w:type="dxa" w:w="1606"/>
              </w:tcPr>
              <w:p>
                <w:pPr>
                  <w:spacing w:before="40" w:after="40"/>
                  <w:jc w:val="left"/>
                </w:pPr>
                <w:r/>
                <w:r>
                  <w:rPr>
                    <w:rFonts w:ascii="Arial Narrow" w:hAnsi="Arial Narrow"/>
                    <w:b/>
                    <w:color w:val="00A85D"/>
                    <w:sz w:val="14"/>
                  </w:rPr>
                  <w:t>DD-MMM-YYYY</w:t>
                </w:r>
              </w:p>
            </w:tc>
          </w:tr>
          <w:tr>
            <w:tc>
              <w:tcPr>
                <w:tcW w:type="dxa" w:w="1606"/>
                <w:shd w:fill="F5F5F5"/>
              </w:tcPr>
              <w:p>
                <w:pPr>
                  <w:spacing w:before="40" w:after="40"/>
                  <w:jc w:val="left"/>
                </w:pPr>
                <w:r/>
                <w:r>
                  <w:rPr>
                    <w:rFonts w:ascii="Arial Narrow" w:hAnsi="Arial Narrow"/>
                    <w:b/>
                    <w:color w:val="666666"/>
                    <w:sz w:val="14"/>
                  </w:rPr>
                  <w:t>Page</w:t>
                </w:r>
              </w:p>
            </w:tc>
            <w:tc>
              <w:tcPr>
                <w:tcW w:type="dxa" w:w="1606"/>
              </w:tcPr>
              <w:p>
                <w:pPr>
                  <w:spacing w:before="40" w:after="40"/>
                  <w:jc w:val="left"/>
                </w:pPr>
                <w:r/>
                <w:r>
                  <w:rPr>
                    <w:rFonts w:ascii="Arial Narrow" w:hAnsi="Arial Narrow"/>
                    <w:b/>
                    <w:color w:val="00A85D"/>
                    <w:sz w:val="14"/>
                  </w:rPr>
                </w:r>
              </w:p>
            </w:tc>
          </w:tr>
        </w:tbl>
        <w:p/>
      </w:tc>
    </w:tr>
  </w:tbl>
  <w:p>
    <w:pPr>
      <w:spacing w:before="40"/>
      <w:pBdr>
        <w:bottom w:val="single" w:sz="12" w:space="1" w:color="00A85D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color w:val="333333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2.png"/><Relationship Id="rId12" Type="http://schemas.openxmlformats.org/officeDocument/2006/relationships/image" Target="media/image1.png"/><Relationship Id="rId13" Type="http://schemas.openxmlformats.org/officeDocument/2006/relationships/image" Target="media/image3.jp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